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593н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26.12.2013)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рвоте беременных"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22.05.2013 N 28461)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4E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4E5CFA">
      <w:pPr>
        <w:pStyle w:val="ConsPlusNormal"/>
        <w:jc w:val="both"/>
        <w:outlineLvl w:val="0"/>
      </w:pPr>
    </w:p>
    <w:p w:rsidR="00000000" w:rsidRDefault="004E5CFA">
      <w:pPr>
        <w:pStyle w:val="ConsPlusNormal"/>
        <w:outlineLvl w:val="0"/>
      </w:pPr>
      <w:bookmarkStart w:id="1" w:name="Par1"/>
      <w:bookmarkEnd w:id="1"/>
      <w:r>
        <w:t>Зарегистрировано в Минюсте России 22 мая 2013 г. N 28461</w:t>
      </w:r>
    </w:p>
    <w:p w:rsidR="00000000" w:rsidRDefault="004E5C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E5CFA">
      <w:pPr>
        <w:pStyle w:val="ConsPlusNormal"/>
        <w:jc w:val="center"/>
      </w:pP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593н</w:t>
      </w: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РВОТЕ БЕРЕМЕННЫХ</w:t>
      </w:r>
    </w:p>
    <w:p w:rsidR="00000000" w:rsidRDefault="004E5CFA">
      <w:pPr>
        <w:pStyle w:val="ConsPlusNormal"/>
        <w:jc w:val="center"/>
      </w:pPr>
    </w:p>
    <w:p w:rsidR="00000000" w:rsidRDefault="004E5CFA">
      <w:pPr>
        <w:pStyle w:val="ConsPlusNormal"/>
        <w:jc w:val="center"/>
      </w:pPr>
      <w:r>
        <w:t>Список изменяющих документов</w:t>
      </w:r>
    </w:p>
    <w:p w:rsidR="00000000" w:rsidRDefault="004E5CFA">
      <w:pPr>
        <w:pStyle w:val="ConsPlusNormal"/>
        <w:jc w:val="center"/>
      </w:pPr>
      <w:r>
        <w:t>(в ред. Приказа Минздрава России от 26.12.2013 N 1071н)</w:t>
      </w:r>
    </w:p>
    <w:p w:rsidR="00000000" w:rsidRDefault="004E5CFA">
      <w:pPr>
        <w:pStyle w:val="ConsPlusNormal"/>
        <w:ind w:firstLine="540"/>
        <w:jc w:val="both"/>
      </w:pPr>
    </w:p>
    <w:p w:rsidR="00000000" w:rsidRDefault="004E5CFA">
      <w:pPr>
        <w:pStyle w:val="ConsPlusNormal"/>
        <w:ind w:firstLine="540"/>
        <w:jc w:val="both"/>
      </w:pPr>
      <w:r>
        <w:t>В соответствии со статьей 37 Федерального закона от 21 но</w:t>
      </w:r>
      <w:r>
        <w:t>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4E5CFA">
      <w:pPr>
        <w:pStyle w:val="ConsPlusNormal"/>
        <w:ind w:firstLine="540"/>
        <w:jc w:val="both"/>
      </w:pPr>
      <w:r>
        <w:t xml:space="preserve">Утвердить </w:t>
      </w:r>
      <w:hyperlink w:anchor="Par30" w:tooltip="Ссылка на текущий документ" w:history="1">
        <w:r>
          <w:rPr>
            <w:color w:val="0000FF"/>
          </w:rPr>
          <w:t>ст</w:t>
        </w:r>
        <w:r>
          <w:rPr>
            <w:color w:val="0000FF"/>
          </w:rPr>
          <w:t>андарт</w:t>
        </w:r>
      </w:hyperlink>
      <w:r>
        <w:t xml:space="preserve"> специализированной медицинской помощи при рвоте беременных согласно приложению.</w:t>
      </w:r>
    </w:p>
    <w:p w:rsidR="00000000" w:rsidRDefault="004E5CFA">
      <w:pPr>
        <w:pStyle w:val="ConsPlusNormal"/>
        <w:jc w:val="right"/>
      </w:pPr>
    </w:p>
    <w:p w:rsidR="00000000" w:rsidRDefault="004E5CFA">
      <w:pPr>
        <w:pStyle w:val="ConsPlusNormal"/>
        <w:jc w:val="right"/>
      </w:pPr>
      <w:r>
        <w:t>Министр</w:t>
      </w:r>
    </w:p>
    <w:p w:rsidR="00000000" w:rsidRDefault="004E5CFA">
      <w:pPr>
        <w:pStyle w:val="ConsPlusNormal"/>
        <w:jc w:val="right"/>
      </w:pPr>
      <w:r>
        <w:t>В.И.СКВОРЦОВА</w:t>
      </w:r>
    </w:p>
    <w:p w:rsidR="00000000" w:rsidRDefault="004E5CFA">
      <w:pPr>
        <w:pStyle w:val="ConsPlusNormal"/>
        <w:jc w:val="right"/>
      </w:pPr>
    </w:p>
    <w:p w:rsidR="00000000" w:rsidRDefault="004E5CFA">
      <w:pPr>
        <w:pStyle w:val="ConsPlusNormal"/>
        <w:jc w:val="right"/>
      </w:pPr>
    </w:p>
    <w:p w:rsidR="00000000" w:rsidRDefault="004E5CFA">
      <w:pPr>
        <w:pStyle w:val="ConsPlusNormal"/>
        <w:jc w:val="right"/>
      </w:pPr>
    </w:p>
    <w:p w:rsidR="00000000" w:rsidRDefault="004E5CFA">
      <w:pPr>
        <w:pStyle w:val="ConsPlusNormal"/>
        <w:jc w:val="right"/>
      </w:pPr>
    </w:p>
    <w:p w:rsidR="00000000" w:rsidRDefault="004E5CFA">
      <w:pPr>
        <w:pStyle w:val="ConsPlusNormal"/>
        <w:jc w:val="right"/>
      </w:pPr>
    </w:p>
    <w:p w:rsidR="00000000" w:rsidRDefault="004E5CFA">
      <w:pPr>
        <w:pStyle w:val="ConsPlusNormal"/>
        <w:jc w:val="right"/>
        <w:outlineLvl w:val="0"/>
      </w:pPr>
      <w:bookmarkStart w:id="2" w:name="Par25"/>
      <w:bookmarkEnd w:id="2"/>
      <w:r>
        <w:t>Приложение</w:t>
      </w:r>
    </w:p>
    <w:p w:rsidR="00000000" w:rsidRDefault="004E5CFA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4E5CFA">
      <w:pPr>
        <w:pStyle w:val="ConsPlusNormal"/>
        <w:jc w:val="right"/>
      </w:pPr>
      <w:r>
        <w:t>Российской Федерации</w:t>
      </w:r>
    </w:p>
    <w:p w:rsidR="00000000" w:rsidRDefault="004E5CFA">
      <w:pPr>
        <w:pStyle w:val="ConsPlusNormal"/>
        <w:jc w:val="right"/>
      </w:pPr>
      <w:r>
        <w:t>от 7 ноября 2012 г. N 593н</w:t>
      </w:r>
    </w:p>
    <w:p w:rsidR="00000000" w:rsidRDefault="004E5CFA">
      <w:pPr>
        <w:pStyle w:val="ConsPlusNormal"/>
        <w:ind w:firstLine="540"/>
        <w:jc w:val="both"/>
      </w:pP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  <w:bookmarkStart w:id="3" w:name="Par30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4E5CF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РВОТЕ БЕРЕМЕННЫХ</w:t>
      </w:r>
    </w:p>
    <w:p w:rsidR="00000000" w:rsidRDefault="004E5CFA">
      <w:pPr>
        <w:pStyle w:val="ConsPlusNormal"/>
        <w:jc w:val="center"/>
      </w:pPr>
    </w:p>
    <w:p w:rsidR="00000000" w:rsidRDefault="004E5CFA">
      <w:pPr>
        <w:pStyle w:val="ConsPlusNormal"/>
        <w:jc w:val="center"/>
      </w:pPr>
      <w:r>
        <w:t>Список изменяющих документов</w:t>
      </w:r>
    </w:p>
    <w:p w:rsidR="00000000" w:rsidRDefault="004E5CFA">
      <w:pPr>
        <w:pStyle w:val="ConsPlusNormal"/>
        <w:jc w:val="center"/>
      </w:pPr>
      <w:r>
        <w:t>(в ред. Приказа Минздрава России от 26.12.2013 N 1071н)</w:t>
      </w:r>
    </w:p>
    <w:p w:rsidR="00000000" w:rsidRDefault="004E5CFA">
      <w:pPr>
        <w:pStyle w:val="ConsPlusNormal"/>
        <w:ind w:firstLine="540"/>
        <w:jc w:val="both"/>
      </w:pPr>
    </w:p>
    <w:p w:rsidR="00000000" w:rsidRDefault="004E5CFA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4E5CFA">
      <w:pPr>
        <w:pStyle w:val="ConsPlusNormal"/>
        <w:ind w:firstLine="540"/>
        <w:jc w:val="both"/>
      </w:pPr>
      <w:r>
        <w:t>Пол: женский</w:t>
      </w:r>
    </w:p>
    <w:p w:rsidR="00000000" w:rsidRDefault="004E5CFA">
      <w:pPr>
        <w:pStyle w:val="ConsPlusNormal"/>
        <w:ind w:firstLine="540"/>
        <w:jc w:val="both"/>
      </w:pPr>
      <w:r>
        <w:t>Фаза: любая</w:t>
      </w:r>
    </w:p>
    <w:p w:rsidR="00000000" w:rsidRDefault="004E5CFA">
      <w:pPr>
        <w:pStyle w:val="ConsPlusNormal"/>
        <w:ind w:firstLine="540"/>
        <w:jc w:val="both"/>
      </w:pPr>
      <w:r>
        <w:t>Стадия: любая</w:t>
      </w:r>
    </w:p>
    <w:p w:rsidR="00000000" w:rsidRDefault="004E5CFA">
      <w:pPr>
        <w:pStyle w:val="ConsPlusNormal"/>
        <w:ind w:firstLine="540"/>
        <w:jc w:val="both"/>
      </w:pPr>
      <w:r>
        <w:t>Осложнение:</w:t>
      </w:r>
      <w:r>
        <w:t xml:space="preserve"> вне зависимости от осложнений</w:t>
      </w:r>
    </w:p>
    <w:p w:rsidR="00000000" w:rsidRDefault="004E5CF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0000" w:rsidRDefault="004E5CFA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4E5CFA">
      <w:pPr>
        <w:pStyle w:val="ConsPlusNormal"/>
        <w:ind w:firstLine="540"/>
        <w:jc w:val="both"/>
      </w:pPr>
      <w:r>
        <w:t>Форма оказания медицинской помощи: экстренная, неотложная</w:t>
      </w:r>
    </w:p>
    <w:p w:rsidR="00000000" w:rsidRDefault="004E5CFA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000000" w:rsidRDefault="004E5CFA">
      <w:pPr>
        <w:pStyle w:val="ConsPlusNormal"/>
        <w:ind w:firstLine="540"/>
        <w:jc w:val="both"/>
      </w:pPr>
    </w:p>
    <w:p w:rsidR="00000000" w:rsidRDefault="004E5CF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54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,        O21.1  Чрезмерная или тяжелая рвота беременных</w:t>
      </w:r>
    </w:p>
    <w:p w:rsidR="00000000" w:rsidRDefault="004E5CF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       с нарушениями обмена веществ</w:t>
      </w:r>
    </w:p>
    <w:p w:rsidR="00000000" w:rsidRDefault="004E5CF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O21.2  Поздняя рвота беременных</w:t>
      </w:r>
    </w:p>
    <w:p w:rsidR="00000000" w:rsidRDefault="004E5CF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O21.8  Другие формы рвоты, осложняющей</w:t>
      </w:r>
    </w:p>
    <w:p w:rsidR="00000000" w:rsidRDefault="004E5CF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беременность</w:t>
      </w:r>
    </w:p>
    <w:p w:rsidR="00000000" w:rsidRDefault="004E5CF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O21.9  Рвота беременных неуточненная</w:t>
      </w:r>
    </w:p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ind w:firstLine="540"/>
        <w:jc w:val="both"/>
        <w:outlineLvl w:val="1"/>
      </w:pPr>
      <w:bookmarkStart w:id="4" w:name="Par53"/>
      <w:bookmarkEnd w:id="4"/>
      <w:r>
        <w:t>1. Медицинские мероприятия для диагностики заболевания, состоя</w:t>
      </w:r>
      <w:r>
        <w:t>ния</w:t>
      </w:r>
    </w:p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6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10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беременной первичный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(консультация)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гастроэнтеролога первичный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первичный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психотерапевта первичный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первичный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ind w:firstLine="540"/>
        <w:jc w:val="both"/>
      </w:pPr>
      <w:r>
        <w:t>--------------------------------</w:t>
      </w:r>
    </w:p>
    <w:p w:rsidR="00000000" w:rsidRDefault="004E5CFA">
      <w:pPr>
        <w:pStyle w:val="ConsPlusNormal"/>
        <w:ind w:firstLine="540"/>
        <w:jc w:val="both"/>
      </w:pPr>
      <w:bookmarkStart w:id="6" w:name="Par100"/>
      <w:bookmarkEnd w:id="6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</w:t>
      </w:r>
      <w:r>
        <w:t xml:space="preserve">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</w:t>
      </w:r>
      <w:r>
        <w:t>е показания.</w:t>
      </w:r>
    </w:p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03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A09.05.032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в крови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хлоридов в крови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лактатдегидрогеназы в крови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глютамилтрансферазы в крови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щелочной фосфатазы в крови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свободного тироксина (Т4)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в сыворотке крови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креатинина в моче (проба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Реберга)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в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моче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крови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вирусному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гепатиту C (Hepatitis C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immunod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eficiency virus HIV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в крови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ВИЧ-2 (Human  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в крови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первичного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нарушений липидного обмена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96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      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почек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плода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головного мозга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ind w:firstLine="540"/>
        <w:jc w:val="both"/>
        <w:outlineLvl w:val="1"/>
      </w:pPr>
      <w:bookmarkStart w:id="9" w:name="Par234"/>
      <w:bookmarkEnd w:id="9"/>
      <w:r>
        <w:t>2. Медицинские услуги для лечения заболевания, состояния и контроля за лечением</w:t>
      </w:r>
    </w:p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37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B1.001.006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анестезиологом-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врача-гастроэнтеролога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повторный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врача-терапевта повторный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64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начальным медицинским образованием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пациента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77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в крови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водородных ионов (pH) крови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A09.05.039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лактатдегидрогеназы в крови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глютамилтрансферазы в крови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фосфатазы в крови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трийодтиронина (Т3) в крови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свободного тироксин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(Т4)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в сыворотке крови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креатинина в моче (проба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Реберга)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меньшего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значения A-1, A-2, D, Cc, E,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Kell, Duffy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первичного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коагуляционного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344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>2.4. Инструментальн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брюшной полости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плода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364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ния, требующие анестезиологического и/или реаниматологического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A16.20.037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Искусственное прерывание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беременности (аборт)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(включая раннее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послеоперационное ведение)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B01.003.004.005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анестезия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наркоз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510"/>
        <w:gridCol w:w="1872"/>
        <w:gridCol w:w="1638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394"/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A13.29.007.001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A13.30.003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Аутогенная тренировка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ind w:firstLine="540"/>
        <w:jc w:val="both"/>
        <w:outlineLvl w:val="1"/>
      </w:pPr>
      <w:bookmarkStart w:id="16" w:name="Par408"/>
      <w:bookmarkEnd w:id="16"/>
      <w:r>
        <w:t xml:space="preserve">3. Перечень лекарственных препаратов для медицинского применения, зарегистрированных на территории Российской </w:t>
      </w:r>
      <w:r>
        <w:t>Федерации, с указанием средних суточных и курсовых доз</w:t>
      </w:r>
    </w:p>
    <w:p w:rsidR="00000000" w:rsidRDefault="004E5CFA">
      <w:pPr>
        <w:pStyle w:val="ConsPlusNormal"/>
        <w:jc w:val="both"/>
      </w:pP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┌────────┬─────────────────────┬──────────────────┬────────────┬───────┬──────┬───────┐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Код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Анатомо-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Наименование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Усредненная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Единицы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ССД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СКД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терапевтическо-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лекарственного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частота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измере-</w:t>
      </w:r>
      <w:r>
        <w:rPr>
          <w:rFonts w:ascii="Courier New" w:hAnsi="Courier New" w:cs="Courier New"/>
          <w:sz w:val="18"/>
          <w:szCs w:val="18"/>
        </w:rPr>
        <w:t>│</w:t>
      </w:r>
      <w:hyperlink w:anchor="Par547" w:tooltip="Ссылка на текущий документ" w:history="1">
        <w:r>
          <w:rPr>
            <w:rFonts w:ascii="Courier New" w:hAnsi="Courier New" w:cs="Courier New"/>
            <w:color w:val="0000FF"/>
            <w:sz w:val="18"/>
            <w:szCs w:val="18"/>
          </w:rPr>
          <w:t>&lt;***&gt;</w:t>
        </w:r>
      </w:hyperlink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│</w:t>
      </w:r>
      <w:hyperlink w:anchor="Par548" w:tooltip="Ссылка на текущий документ" w:history="1">
        <w:r>
          <w:rPr>
            <w:rFonts w:ascii="Courier New" w:hAnsi="Courier New" w:cs="Courier New"/>
            <w:color w:val="0000FF"/>
            <w:sz w:val="18"/>
            <w:szCs w:val="18"/>
          </w:rPr>
          <w:t>&lt;****&gt;</w:t>
        </w:r>
      </w:hyperlink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химическая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препарата </w:t>
      </w:r>
      <w:hyperlink w:anchor="Par546" w:tooltip="Ссылка на текущий документ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предостав-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ния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классификация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ления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A02A</w:t>
      </w:r>
      <w:r>
        <w:rPr>
          <w:rFonts w:ascii="Courier New" w:hAnsi="Courier New" w:cs="Courier New"/>
          <w:sz w:val="18"/>
          <w:szCs w:val="18"/>
        </w:rPr>
        <w:t xml:space="preserve">F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Антациды в сочетании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с ветрогонными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препаратами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Алгелдрат +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мл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20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280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Магния гидроксид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+ Симетикон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A03FA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Стимуляторы моторики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желудочно-кишечного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тракта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</w:t>
      </w:r>
      <w:r>
        <w:rPr>
          <w:rFonts w:ascii="Courier New" w:hAnsi="Courier New" w:cs="Courier New"/>
          <w:sz w:val="18"/>
          <w:szCs w:val="18"/>
        </w:rPr>
        <w:t>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Метоклопрамид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30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300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Метоклопрамид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5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50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A11HA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Другие витаминные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0,5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препараты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Пиридоксин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10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100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</w:t>
      </w:r>
      <w:r>
        <w:rPr>
          <w:rFonts w:ascii="Courier New" w:hAnsi="Courier New" w:cs="Courier New"/>
          <w:sz w:val="18"/>
          <w:szCs w:val="18"/>
        </w:rPr>
        <w:t>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A12CX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Другие минеральные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0,5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вещества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</w:t>
      </w:r>
      <w:r>
        <w:rPr>
          <w:rFonts w:ascii="Courier New" w:hAnsi="Courier New" w:cs="Courier New"/>
          <w:sz w:val="18"/>
          <w:szCs w:val="18"/>
        </w:rPr>
        <w:t>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Калия и магния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мл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20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200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аспарагинат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</w:t>
      </w:r>
      <w:r>
        <w:rPr>
          <w:rFonts w:ascii="Courier New" w:hAnsi="Courier New" w:cs="Courier New"/>
          <w:sz w:val="18"/>
          <w:szCs w:val="18"/>
        </w:rPr>
        <w:t>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B03AB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Пероральные препараты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0,6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трехвалентного железа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</w:t>
      </w:r>
      <w:r>
        <w:rPr>
          <w:rFonts w:ascii="Courier New" w:hAnsi="Courier New" w:cs="Courier New"/>
          <w:sz w:val="18"/>
          <w:szCs w:val="18"/>
        </w:rPr>
        <w:t>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Железа {III}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300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4200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гидроксид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полимальтозат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B05BB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Растворы, влияющие на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водно-электролитный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баланс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</w:t>
      </w:r>
      <w:r>
        <w:rPr>
          <w:rFonts w:ascii="Courier New" w:hAnsi="Courier New" w:cs="Courier New"/>
          <w:sz w:val="18"/>
          <w:szCs w:val="18"/>
        </w:rPr>
        <w:t>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Меглюмина натрия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мл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400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1200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сукцинат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</w:t>
      </w:r>
      <w:r>
        <w:rPr>
          <w:rFonts w:ascii="Courier New" w:hAnsi="Courier New" w:cs="Courier New"/>
          <w:sz w:val="18"/>
          <w:szCs w:val="18"/>
        </w:rPr>
        <w:t>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Калия хлорид +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мл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800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1200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ацетат +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хлорид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лактата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мл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800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1200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раствор сложный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{Калия хлорид +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Кальция хлорид +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хлорид +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лактат}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Калия хлорид +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мл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800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Кальция хлорид +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Магния хлорид +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 xml:space="preserve">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ацетат +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хлорид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Калия хлорид +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мл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800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1200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Кальция хлорид +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Магния хлорид +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лактат +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хлорид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</w:t>
      </w:r>
      <w:r>
        <w:rPr>
          <w:rFonts w:ascii="Courier New" w:hAnsi="Courier New" w:cs="Courier New"/>
          <w:sz w:val="18"/>
          <w:szCs w:val="18"/>
        </w:rPr>
        <w:t>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B05XA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Растворы электролитов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Натрия хлорид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мл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800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4000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Калия хлорид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1600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4800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</w:t>
      </w:r>
      <w:r>
        <w:rPr>
          <w:rFonts w:ascii="Courier New" w:hAnsi="Courier New" w:cs="Courier New"/>
          <w:sz w:val="18"/>
          <w:szCs w:val="18"/>
        </w:rPr>
        <w:t>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J06BB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Специфические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0,01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иммуноглобулины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</w:t>
      </w:r>
      <w:r>
        <w:rPr>
          <w:rFonts w:ascii="Courier New" w:hAnsi="Courier New" w:cs="Courier New"/>
          <w:sz w:val="18"/>
          <w:szCs w:val="18"/>
        </w:rPr>
        <w:t>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Иммуноглобулин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0,3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0,3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человека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антирезус Rho{D}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N01AH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Опиоидные анальгетики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0,01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</w:t>
      </w:r>
      <w:r>
        <w:rPr>
          <w:rFonts w:ascii="Courier New" w:hAnsi="Courier New" w:cs="Courier New"/>
          <w:sz w:val="18"/>
          <w:szCs w:val="18"/>
        </w:rPr>
        <w:t>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Тримеперидин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20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60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N01AX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Другие препараты для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0,02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общей анестезии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Кетамин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200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Пропофол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400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</w:t>
      </w:r>
      <w:r>
        <w:rPr>
          <w:rFonts w:ascii="Courier New" w:hAnsi="Courier New" w:cs="Courier New"/>
          <w:sz w:val="18"/>
          <w:szCs w:val="18"/>
        </w:rPr>
        <w:t>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N05AD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Производные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0,1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бутирофенона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</w:t>
      </w:r>
      <w:r>
        <w:rPr>
          <w:rFonts w:ascii="Courier New" w:hAnsi="Courier New" w:cs="Courier New"/>
          <w:sz w:val="18"/>
          <w:szCs w:val="18"/>
        </w:rPr>
        <w:t>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Дроперидол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5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20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N05BA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Производные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бензодиазепина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</w:t>
      </w:r>
      <w:r>
        <w:rPr>
          <w:rFonts w:ascii="Courier New" w:hAnsi="Courier New" w:cs="Courier New"/>
          <w:sz w:val="18"/>
          <w:szCs w:val="18"/>
        </w:rPr>
        <w:t>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Диазепам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10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70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Диазепам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10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50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R06AA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Эфиры алкиламинов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0,1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</w:t>
      </w:r>
      <w:r>
        <w:rPr>
          <w:rFonts w:ascii="Courier New" w:hAnsi="Courier New" w:cs="Courier New"/>
          <w:sz w:val="18"/>
          <w:szCs w:val="18"/>
        </w:rPr>
        <w:t>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Дифенгидрамин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мг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100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1000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├────────┼─────────────────────┼──────────────────┼────────────┼───────┼──────┼───────┤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 xml:space="preserve">R06AC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hAnsi="Courier New" w:cs="Courier New"/>
          <w:sz w:val="18"/>
          <w:szCs w:val="18"/>
        </w:rPr>
        <w:t>Исключено. - Приказ Минздрава России от 26.12.</w:t>
      </w:r>
      <w:r>
        <w:rPr>
          <w:rFonts w:ascii="Courier New" w:hAnsi="Courier New" w:cs="Courier New"/>
          <w:sz w:val="18"/>
          <w:szCs w:val="18"/>
        </w:rPr>
        <w:t xml:space="preserve">2013 N 1071н                  </w:t>
      </w:r>
      <w:r>
        <w:rPr>
          <w:rFonts w:ascii="Courier New" w:hAnsi="Courier New" w:cs="Courier New"/>
          <w:sz w:val="18"/>
          <w:szCs w:val="18"/>
        </w:rPr>
        <w:t>│</w:t>
      </w:r>
    </w:p>
    <w:p w:rsidR="00000000" w:rsidRDefault="004E5CFA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└────────┴─────────────────────┴──────────────────┴────────────┴───────┴──────┴───────┘</w:t>
      </w:r>
    </w:p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ind w:firstLine="540"/>
        <w:jc w:val="both"/>
        <w:outlineLvl w:val="1"/>
      </w:pPr>
      <w:bookmarkStart w:id="17" w:name="Par523"/>
      <w:bookmarkEnd w:id="17"/>
      <w:r>
        <w:t>4. Кровь и ее компоненты</w:t>
      </w:r>
    </w:p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12"/>
        <w:gridCol w:w="1638"/>
        <w:gridCol w:w="1053"/>
        <w:gridCol w:w="1053"/>
        <w:gridCol w:w="1287"/>
      </w:tblGrid>
      <w:tr w:rsidR="00000000">
        <w:trPr>
          <w:trHeight w:val="800"/>
          <w:tblCellSpacing w:w="5" w:type="nil"/>
        </w:trPr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 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предостав-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    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Единицы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измере-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 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СДД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54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54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00000">
        <w:trPr>
          <w:tblCellSpacing w:w="5" w:type="nil"/>
        </w:trPr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</w:tbl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ind w:firstLine="540"/>
        <w:jc w:val="both"/>
        <w:outlineLvl w:val="1"/>
      </w:pPr>
      <w:bookmarkStart w:id="18" w:name="Par534"/>
      <w:bookmarkEnd w:id="18"/>
      <w:r>
        <w:t>5. Виды лечебного питания, включая специализированные продукты лечебного питания</w:t>
      </w:r>
    </w:p>
    <w:p w:rsidR="00000000" w:rsidRDefault="004E5CF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106"/>
        <w:gridCol w:w="2223"/>
      </w:tblGrid>
      <w:tr w:rsidR="00000000">
        <w:trPr>
          <w:trHeight w:val="600"/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частота     </w:t>
            </w:r>
          </w:p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   </w:t>
            </w:r>
          </w:p>
        </w:tc>
      </w:tr>
      <w:tr w:rsidR="000000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E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  </w:t>
            </w:r>
          </w:p>
        </w:tc>
      </w:tr>
    </w:tbl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4E5CFA">
      <w:pPr>
        <w:pStyle w:val="ConsPlusNormal"/>
        <w:ind w:firstLine="540"/>
        <w:jc w:val="both"/>
      </w:pPr>
      <w:bookmarkStart w:id="19" w:name="Par545"/>
      <w:bookmarkEnd w:id="19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4E5CFA">
      <w:pPr>
        <w:pStyle w:val="ConsPlusNormal"/>
        <w:ind w:firstLine="540"/>
        <w:jc w:val="both"/>
      </w:pPr>
      <w:bookmarkStart w:id="20" w:name="Par546"/>
      <w:bookmarkEnd w:id="20"/>
      <w:r>
        <w:t>&lt;**&gt; Международное непатентованное или химическое наименование лекарственн</w:t>
      </w:r>
      <w:r>
        <w:t>ого препарата, а в случае их отсутствия - торговое наименование лекарственного препарата.</w:t>
      </w:r>
    </w:p>
    <w:p w:rsidR="00000000" w:rsidRDefault="004E5CFA">
      <w:pPr>
        <w:pStyle w:val="ConsPlusNormal"/>
        <w:ind w:firstLine="540"/>
        <w:jc w:val="both"/>
      </w:pPr>
      <w:bookmarkStart w:id="21" w:name="Par547"/>
      <w:bookmarkEnd w:id="21"/>
      <w:r>
        <w:t>&lt;***&gt; Средняя суточная доза.</w:t>
      </w:r>
    </w:p>
    <w:p w:rsidR="00000000" w:rsidRDefault="004E5CFA">
      <w:pPr>
        <w:pStyle w:val="ConsPlusNormal"/>
        <w:ind w:firstLine="540"/>
        <w:jc w:val="both"/>
      </w:pPr>
      <w:bookmarkStart w:id="22" w:name="Par548"/>
      <w:bookmarkEnd w:id="22"/>
      <w:r>
        <w:t>&lt;****&gt; Средняя курсовая доза.</w:t>
      </w:r>
    </w:p>
    <w:p w:rsidR="00000000" w:rsidRDefault="004E5CFA">
      <w:pPr>
        <w:pStyle w:val="ConsPlusNormal"/>
        <w:ind w:firstLine="540"/>
        <w:jc w:val="both"/>
      </w:pPr>
    </w:p>
    <w:p w:rsidR="00000000" w:rsidRDefault="004E5CFA">
      <w:pPr>
        <w:pStyle w:val="ConsPlusNormal"/>
        <w:ind w:firstLine="540"/>
        <w:jc w:val="both"/>
      </w:pPr>
      <w:r>
        <w:t>Примечания:</w:t>
      </w:r>
    </w:p>
    <w:p w:rsidR="00000000" w:rsidRDefault="004E5CF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</w:t>
      </w:r>
      <w:r>
        <w:t>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</w:t>
      </w:r>
      <w:r>
        <w:t>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</w:t>
      </w:r>
      <w:r>
        <w:t xml:space="preserve"> с инструкцией по применению лекарственного препарата для медицинского применения.</w:t>
      </w:r>
    </w:p>
    <w:p w:rsidR="00000000" w:rsidRDefault="004E5CFA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</w:t>
      </w:r>
      <w:r>
        <w:t xml:space="preserve">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</w:t>
      </w:r>
      <w:r>
        <w:t xml:space="preserve">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jc w:val="both"/>
      </w:pPr>
    </w:p>
    <w:p w:rsidR="00000000" w:rsidRDefault="004E5C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5CFA">
      <w:pPr>
        <w:spacing w:after="0" w:line="240" w:lineRule="auto"/>
      </w:pPr>
      <w:r>
        <w:separator/>
      </w:r>
    </w:p>
  </w:endnote>
  <w:endnote w:type="continuationSeparator" w:id="0">
    <w:p w:rsidR="00000000" w:rsidRDefault="004E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5CF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5C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5C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5C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E5CF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5CFA">
      <w:pPr>
        <w:spacing w:after="0" w:line="240" w:lineRule="auto"/>
      </w:pPr>
      <w:r>
        <w:separator/>
      </w:r>
    </w:p>
  </w:footnote>
  <w:footnote w:type="continuationSeparator" w:id="0">
    <w:p w:rsidR="00000000" w:rsidRDefault="004E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5C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593н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26.12.2013)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стандарта специализированной медицинск...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5C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4E5C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5C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4E5CF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4E5CFA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CFA"/>
    <w:rsid w:val="004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4047</Words>
  <Characters>23072</Characters>
  <Application>Microsoft Office Word</Application>
  <DocSecurity>6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07.11.2012 N 593н(ред. от 26.12.2013)"Об утверждении стандарта специализированной медицинской помощи при рвоте беременных"(Зарегистрировано в Минюсте России 22.05.2013 N 28461)</vt:lpstr>
    </vt:vector>
  </TitlesOfParts>
  <Company/>
  <LinksUpToDate>false</LinksUpToDate>
  <CharactersWithSpaces>27065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593н(ред. от 26.12.2013)"Об утверждении стандарта специализированной медицинской помощи при рвоте беременных"(Зарегистрировано в Минюсте России 22.05.2013 N 28461)</dc:title>
  <dc:creator>ConsultantPlus</dc:creator>
  <cp:lastModifiedBy>ИРЭС</cp:lastModifiedBy>
  <cp:revision>2</cp:revision>
  <dcterms:created xsi:type="dcterms:W3CDTF">2015-01-29T20:05:00Z</dcterms:created>
  <dcterms:modified xsi:type="dcterms:W3CDTF">2015-01-29T20:05:00Z</dcterms:modified>
</cp:coreProperties>
</file>