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00000" w:rsidRDefault="00632206">
      <w:pPr>
        <w:pStyle w:val="1"/>
      </w:pPr>
      <w:r>
        <w:fldChar w:fldCharType="begin"/>
      </w:r>
      <w:r>
        <w:instrText>HYPERLINK "garantF1://70209382.0"</w:instrText>
      </w:r>
      <w:r>
        <w:fldChar w:fldCharType="separate"/>
      </w:r>
      <w:r>
        <w:rPr>
          <w:rStyle w:val="a4"/>
          <w:b w:val="0"/>
          <w:bCs w:val="0"/>
        </w:rPr>
        <w:t>Приказ Министерства здравоохранения РФ от 7 ноября 2012 г. N 588н</w:t>
      </w:r>
      <w:r>
        <w:rPr>
          <w:rStyle w:val="a4"/>
          <w:b w:val="0"/>
          <w:bCs w:val="0"/>
        </w:rPr>
        <w:br/>
        <w:t>"Об утверждении стандарта специализированн</w:t>
      </w:r>
      <w:r>
        <w:rPr>
          <w:rStyle w:val="a4"/>
          <w:b w:val="0"/>
          <w:bCs w:val="0"/>
        </w:rPr>
        <w:t>ой медицинской помощи при гипоксии плода, недостаточном росте плода, других плацентарных нарушениях"</w:t>
      </w:r>
      <w:r>
        <w:fldChar w:fldCharType="end"/>
      </w:r>
    </w:p>
    <w:p w:rsidR="00000000" w:rsidRDefault="00632206">
      <w:r>
        <w:t xml:space="preserve">В соответствии со </w:t>
      </w:r>
      <w:hyperlink r:id="rId4" w:history="1">
        <w:r>
          <w:rPr>
            <w:rStyle w:val="a4"/>
          </w:rPr>
          <w:t>статьей 37</w:t>
        </w:r>
      </w:hyperlink>
      <w:r>
        <w:t xml:space="preserve"> Федерального закона от 21 ноября 2011 г. N </w:t>
      </w:r>
      <w:r>
        <w:t>323-ФЗ "Об основах охраны здоровья граждан в Российской Федерации" (Собрание законодательства Российской Федерации, 2011, N 48, ст. 6724; 2012, N 26, ст. 3442, 3446) приказываю:</w:t>
      </w:r>
    </w:p>
    <w:p w:rsidR="00000000" w:rsidRDefault="00632206">
      <w:bookmarkStart w:id="1" w:name="sub_1"/>
      <w:r>
        <w:t>Утвердить стандарт специализированной медицинской помощи при гипоксии пло</w:t>
      </w:r>
      <w:r>
        <w:t xml:space="preserve">да, недостаточным росте плода, других плацентарных нарушениях согласно </w:t>
      </w:r>
      <w:hyperlink w:anchor="sub_1000" w:history="1">
        <w:r>
          <w:rPr>
            <w:rStyle w:val="a4"/>
          </w:rPr>
          <w:t>приложению</w:t>
        </w:r>
      </w:hyperlink>
      <w:r>
        <w:t>.</w:t>
      </w:r>
    </w:p>
    <w:bookmarkEnd w:id="1"/>
    <w:p w:rsidR="00000000" w:rsidRDefault="00632206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f0"/>
            </w:pPr>
            <w:r>
              <w:t>Министр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7"/>
              <w:jc w:val="right"/>
            </w:pPr>
            <w:r>
              <w:t>В.И. Скворцова</w:t>
            </w:r>
          </w:p>
        </w:tc>
      </w:tr>
    </w:tbl>
    <w:p w:rsidR="00000000" w:rsidRDefault="00632206"/>
    <w:p w:rsidR="00000000" w:rsidRDefault="00632206">
      <w:pPr>
        <w:pStyle w:val="afff0"/>
      </w:pPr>
      <w:r>
        <w:t>Зарегистрировано в Минюсте РФ 31 января 2013 г.</w:t>
      </w:r>
    </w:p>
    <w:p w:rsidR="00000000" w:rsidRDefault="00632206">
      <w:pPr>
        <w:pStyle w:val="afff0"/>
      </w:pPr>
      <w:r>
        <w:t>Регистрационный N 26768</w:t>
      </w:r>
    </w:p>
    <w:p w:rsidR="00000000" w:rsidRDefault="00632206"/>
    <w:p w:rsidR="00000000" w:rsidRDefault="00632206">
      <w:pPr>
        <w:ind w:firstLine="698"/>
        <w:jc w:val="right"/>
      </w:pPr>
      <w:bookmarkStart w:id="2" w:name="sub_1000"/>
      <w:r>
        <w:rPr>
          <w:rStyle w:val="a3"/>
        </w:rPr>
        <w:t>Приложение</w:t>
      </w:r>
    </w:p>
    <w:bookmarkEnd w:id="2"/>
    <w:p w:rsidR="00000000" w:rsidRDefault="00632206">
      <w:pPr>
        <w:ind w:firstLine="698"/>
        <w:jc w:val="right"/>
      </w:pPr>
      <w:r>
        <w:rPr>
          <w:rStyle w:val="a3"/>
        </w:rPr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Министерства здравоохранения РФ</w:t>
      </w:r>
    </w:p>
    <w:p w:rsidR="00000000" w:rsidRDefault="00632206">
      <w:pPr>
        <w:ind w:firstLine="698"/>
        <w:jc w:val="right"/>
      </w:pPr>
      <w:r>
        <w:rPr>
          <w:rStyle w:val="a3"/>
        </w:rPr>
        <w:t>от 7 ноября 2012 г. N 588н</w:t>
      </w:r>
    </w:p>
    <w:p w:rsidR="00000000" w:rsidRDefault="00632206"/>
    <w:p w:rsidR="00000000" w:rsidRDefault="00632206">
      <w:pPr>
        <w:pStyle w:val="1"/>
      </w:pPr>
      <w:r>
        <w:t>Стандарт</w:t>
      </w:r>
      <w:r>
        <w:br/>
        <w:t>специализированной медицинской помощи при гипоксии плода, недостаточном росте плода, других плацентарных нарушениях</w:t>
      </w:r>
    </w:p>
    <w:p w:rsidR="00000000" w:rsidRDefault="00632206"/>
    <w:p w:rsidR="00000000" w:rsidRDefault="00632206">
      <w:r>
        <w:t>Категория возрастная: совершеннолетние и несовершенно</w:t>
      </w:r>
      <w:r>
        <w:t>летние</w:t>
      </w:r>
    </w:p>
    <w:p w:rsidR="00000000" w:rsidRDefault="00632206">
      <w:r>
        <w:t>Пол: женский</w:t>
      </w:r>
    </w:p>
    <w:p w:rsidR="00000000" w:rsidRDefault="00632206">
      <w:r>
        <w:t>Фаза: любая</w:t>
      </w:r>
    </w:p>
    <w:p w:rsidR="00000000" w:rsidRDefault="00632206">
      <w:r>
        <w:t>Стадия: любая</w:t>
      </w:r>
    </w:p>
    <w:p w:rsidR="00000000" w:rsidRDefault="00632206">
      <w:r>
        <w:t>Осложнение: вне зависимости от осложнений</w:t>
      </w:r>
    </w:p>
    <w:p w:rsidR="00000000" w:rsidRDefault="00632206">
      <w:r>
        <w:t>Вид медицинской помощи: специализированная</w:t>
      </w:r>
    </w:p>
    <w:p w:rsidR="00000000" w:rsidRDefault="00632206">
      <w:r>
        <w:t>Условие оказания: стационарно</w:t>
      </w:r>
    </w:p>
    <w:p w:rsidR="00000000" w:rsidRDefault="00632206">
      <w:r>
        <w:t>Форма оказания медицинской помощи: экстренная, неотложная, плановая</w:t>
      </w:r>
    </w:p>
    <w:p w:rsidR="00000000" w:rsidRDefault="00632206">
      <w:r>
        <w:t>Средние сроки лечения (количество дней): 10</w:t>
      </w:r>
    </w:p>
    <w:p w:rsidR="00000000" w:rsidRDefault="00632206"/>
    <w:p w:rsidR="00000000" w:rsidRDefault="00632206">
      <w:pPr>
        <w:ind w:firstLine="0"/>
        <w:jc w:val="left"/>
        <w:sectPr w:rsidR="00000000">
          <w:pgSz w:w="11900" w:h="16800"/>
          <w:pgMar w:top="1440" w:right="800" w:bottom="1440" w:left="1100" w:header="720" w:footer="720" w:gutter="0"/>
          <w:cols w:space="720"/>
          <w:noEndnote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8"/>
        <w:gridCol w:w="1456"/>
        <w:gridCol w:w="1016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f0"/>
            </w:pPr>
            <w:r>
              <w:lastRenderedPageBreak/>
              <w:t xml:space="preserve">Код по </w:t>
            </w:r>
            <w:hyperlink r:id="rId5" w:history="1">
              <w:r>
                <w:rPr>
                  <w:rStyle w:val="a4"/>
                </w:rPr>
                <w:t>МКБ X</w:t>
              </w:r>
            </w:hyperlink>
            <w:hyperlink w:anchor="sub_11" w:history="1">
              <w:r>
                <w:rPr>
                  <w:rStyle w:val="a4"/>
                </w:rPr>
                <w:t>*(1)</w:t>
              </w:r>
            </w:hyperlink>
          </w:p>
          <w:p w:rsidR="00000000" w:rsidRDefault="00632206">
            <w:pPr>
              <w:pStyle w:val="afff0"/>
            </w:pPr>
            <w:r>
              <w:t>Нозологические единицы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f0"/>
            </w:pPr>
            <w:hyperlink r:id="rId6" w:history="1">
              <w:r>
                <w:rPr>
                  <w:rStyle w:val="a4"/>
                </w:rPr>
                <w:t>О36.3</w:t>
              </w:r>
            </w:hyperlink>
          </w:p>
        </w:tc>
        <w:tc>
          <w:tcPr>
            <w:tcW w:w="101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f0"/>
            </w:pPr>
            <w:r>
              <w:t>Признаки внутриутробной гипоксии плода, требующ</w:t>
            </w:r>
            <w:r>
              <w:t>ие предоставления медицинской помощи матери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f0"/>
            </w:pPr>
            <w:hyperlink r:id="rId7" w:history="1">
              <w:r>
                <w:rPr>
                  <w:rStyle w:val="a4"/>
                </w:rPr>
                <w:t>О36.4</w:t>
              </w:r>
            </w:hyperlink>
          </w:p>
        </w:tc>
        <w:tc>
          <w:tcPr>
            <w:tcW w:w="101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f0"/>
            </w:pPr>
            <w:r>
              <w:t>Внутриутробная гибель плода, требующая предоставления медицинской помощи матери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f0"/>
            </w:pPr>
            <w:hyperlink r:id="rId8" w:history="1">
              <w:r>
                <w:rPr>
                  <w:rStyle w:val="a4"/>
                </w:rPr>
                <w:t>О36.5</w:t>
              </w:r>
            </w:hyperlink>
          </w:p>
        </w:tc>
        <w:tc>
          <w:tcPr>
            <w:tcW w:w="101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f0"/>
            </w:pPr>
            <w:r>
              <w:t>Недостаточный рост плода, требующий пред</w:t>
            </w:r>
            <w:r>
              <w:t>оставления медицинской помощи матери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f0"/>
            </w:pPr>
            <w:hyperlink r:id="rId9" w:history="1">
              <w:r>
                <w:rPr>
                  <w:rStyle w:val="a4"/>
                </w:rPr>
                <w:t>О36.6</w:t>
              </w:r>
            </w:hyperlink>
          </w:p>
        </w:tc>
        <w:tc>
          <w:tcPr>
            <w:tcW w:w="101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f0"/>
            </w:pPr>
            <w:r>
              <w:t>Избыточный рост плода, требующий предоставления медицинской помощи матери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f0"/>
            </w:pPr>
            <w:hyperlink r:id="rId10" w:history="1">
              <w:r>
                <w:rPr>
                  <w:rStyle w:val="a4"/>
                </w:rPr>
                <w:t>О36.8</w:t>
              </w:r>
            </w:hyperlink>
          </w:p>
        </w:tc>
        <w:tc>
          <w:tcPr>
            <w:tcW w:w="101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f0"/>
            </w:pPr>
            <w:r>
              <w:t>Другие уточненные отклонения в состоянии плода, требующие предоставления медицинской помощи матери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f0"/>
            </w:pPr>
            <w:hyperlink r:id="rId11" w:history="1">
              <w:r>
                <w:rPr>
                  <w:rStyle w:val="a4"/>
                </w:rPr>
                <w:t>О36.9</w:t>
              </w:r>
            </w:hyperlink>
          </w:p>
        </w:tc>
        <w:tc>
          <w:tcPr>
            <w:tcW w:w="101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f0"/>
            </w:pPr>
            <w:r>
              <w:t>Отклонения в состоянии плода, требующие предоставления медицинской помощи матери, неуточненные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f0"/>
            </w:pPr>
            <w:hyperlink r:id="rId12" w:history="1">
              <w:r>
                <w:rPr>
                  <w:rStyle w:val="a4"/>
                </w:rPr>
                <w:t>О43.0</w:t>
              </w:r>
            </w:hyperlink>
          </w:p>
        </w:tc>
        <w:tc>
          <w:tcPr>
            <w:tcW w:w="101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f0"/>
            </w:pPr>
            <w:r>
              <w:t>Синдромы плацентарной трансфузии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f0"/>
            </w:pPr>
            <w:hyperlink r:id="rId13" w:history="1">
              <w:r>
                <w:rPr>
                  <w:rStyle w:val="a4"/>
                </w:rPr>
                <w:t>О43.1</w:t>
              </w:r>
            </w:hyperlink>
          </w:p>
        </w:tc>
        <w:tc>
          <w:tcPr>
            <w:tcW w:w="101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f0"/>
            </w:pPr>
            <w:r>
              <w:t>Аномалия плаценты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f0"/>
            </w:pPr>
            <w:hyperlink r:id="rId14" w:history="1">
              <w:r>
                <w:rPr>
                  <w:rStyle w:val="a4"/>
                </w:rPr>
                <w:t>О43.8</w:t>
              </w:r>
            </w:hyperlink>
          </w:p>
        </w:tc>
        <w:tc>
          <w:tcPr>
            <w:tcW w:w="101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f0"/>
            </w:pPr>
            <w:r>
              <w:t>Другие плацентарные нарушения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f0"/>
            </w:pPr>
            <w:hyperlink r:id="rId15" w:history="1">
              <w:r>
                <w:rPr>
                  <w:rStyle w:val="a4"/>
                </w:rPr>
                <w:t>О43.9</w:t>
              </w:r>
            </w:hyperlink>
          </w:p>
        </w:tc>
        <w:tc>
          <w:tcPr>
            <w:tcW w:w="101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f0"/>
            </w:pPr>
            <w:r>
              <w:t>Плацентарное нарушение неуточненное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f0"/>
            </w:pPr>
            <w:hyperlink r:id="rId16" w:history="1">
              <w:r>
                <w:rPr>
                  <w:rStyle w:val="a4"/>
                </w:rPr>
                <w:t>О68.0</w:t>
              </w:r>
            </w:hyperlink>
          </w:p>
        </w:tc>
        <w:tc>
          <w:tcPr>
            <w:tcW w:w="101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f0"/>
            </w:pPr>
            <w:r>
              <w:t>Роды, осложнившиеся изменениями частоты сердечных сокращений плода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f0"/>
            </w:pPr>
            <w:hyperlink r:id="rId17" w:history="1">
              <w:r>
                <w:rPr>
                  <w:rStyle w:val="a4"/>
                </w:rPr>
                <w:t>О68.1</w:t>
              </w:r>
            </w:hyperlink>
          </w:p>
        </w:tc>
        <w:tc>
          <w:tcPr>
            <w:tcW w:w="101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f0"/>
            </w:pPr>
            <w:r>
              <w:t>Роды, осложнившиеся выходом мекония в амниотическую жидкость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f0"/>
            </w:pPr>
            <w:hyperlink r:id="rId18" w:history="1">
              <w:r>
                <w:rPr>
                  <w:rStyle w:val="a4"/>
                </w:rPr>
                <w:t>О68.2</w:t>
              </w:r>
            </w:hyperlink>
          </w:p>
        </w:tc>
        <w:tc>
          <w:tcPr>
            <w:tcW w:w="101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f0"/>
            </w:pPr>
            <w:r>
              <w:t>Роды, осложнившиеся изменениями частоты сердечных сокращений плода с выходом мекония в амниотическую жидкость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f0"/>
            </w:pPr>
            <w:hyperlink r:id="rId19" w:history="1">
              <w:r>
                <w:rPr>
                  <w:rStyle w:val="a4"/>
                </w:rPr>
                <w:t>О68.3</w:t>
              </w:r>
            </w:hyperlink>
          </w:p>
        </w:tc>
        <w:tc>
          <w:tcPr>
            <w:tcW w:w="101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f0"/>
            </w:pPr>
            <w:r>
              <w:t>Роды, осложнившиеся появлением биохимических признаков стресса плода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f0"/>
            </w:pPr>
            <w:hyperlink r:id="rId20" w:history="1">
              <w:r>
                <w:rPr>
                  <w:rStyle w:val="a4"/>
                </w:rPr>
                <w:t>О68.8</w:t>
              </w:r>
            </w:hyperlink>
          </w:p>
        </w:tc>
        <w:tc>
          <w:tcPr>
            <w:tcW w:w="101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f0"/>
            </w:pPr>
            <w:r>
              <w:t>Роды, осложнившиеся появлением других признаков стресса плода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f0"/>
            </w:pPr>
            <w:hyperlink r:id="rId21" w:history="1">
              <w:r>
                <w:rPr>
                  <w:rStyle w:val="a4"/>
                </w:rPr>
                <w:t>О68.9</w:t>
              </w:r>
            </w:hyperlink>
          </w:p>
        </w:tc>
        <w:tc>
          <w:tcPr>
            <w:tcW w:w="101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f0"/>
            </w:pPr>
            <w:r>
              <w:t>Роды, осложнившиеся стрессом плод</w:t>
            </w:r>
            <w:r>
              <w:t>а неуточненным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f0"/>
            </w:pPr>
            <w:hyperlink r:id="rId22" w:history="1">
              <w:r>
                <w:rPr>
                  <w:rStyle w:val="a4"/>
                </w:rPr>
                <w:t>Р02</w:t>
              </w:r>
            </w:hyperlink>
          </w:p>
        </w:tc>
        <w:tc>
          <w:tcPr>
            <w:tcW w:w="101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f0"/>
            </w:pPr>
            <w:r>
              <w:t>Поражения плода и новорожденного, обусловленные осложнениями со стороны плаценты, пуповины и плодных оболочек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f0"/>
            </w:pPr>
            <w:hyperlink r:id="rId23" w:history="1">
              <w:r>
                <w:rPr>
                  <w:rStyle w:val="a4"/>
                </w:rPr>
                <w:t>Р05</w:t>
              </w:r>
            </w:hyperlink>
          </w:p>
        </w:tc>
        <w:tc>
          <w:tcPr>
            <w:tcW w:w="101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f0"/>
            </w:pPr>
            <w:r>
              <w:t>Замедленный рост и недостаточность питания п</w:t>
            </w:r>
            <w:r>
              <w:t>лода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f0"/>
            </w:pPr>
            <w:hyperlink r:id="rId24" w:history="1">
              <w:r>
                <w:rPr>
                  <w:rStyle w:val="a4"/>
                </w:rPr>
                <w:t>Р20.0</w:t>
              </w:r>
            </w:hyperlink>
          </w:p>
        </w:tc>
        <w:tc>
          <w:tcPr>
            <w:tcW w:w="101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f0"/>
            </w:pPr>
            <w:r>
              <w:t>Внутриутробная гипоксия, впервые отмеченная до начала родов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f0"/>
            </w:pPr>
            <w:hyperlink r:id="rId25" w:history="1">
              <w:r>
                <w:rPr>
                  <w:rStyle w:val="a4"/>
                </w:rPr>
                <w:t>Р20.9</w:t>
              </w:r>
            </w:hyperlink>
          </w:p>
        </w:tc>
        <w:tc>
          <w:tcPr>
            <w:tcW w:w="101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2206">
            <w:pPr>
              <w:pStyle w:val="afff0"/>
            </w:pPr>
            <w:r>
              <w:t>Внутриутробная гипоксия неуточненная</w:t>
            </w:r>
          </w:p>
        </w:tc>
      </w:tr>
    </w:tbl>
    <w:p w:rsidR="00000000" w:rsidRDefault="00632206"/>
    <w:p w:rsidR="00000000" w:rsidRDefault="00632206">
      <w:pPr>
        <w:pStyle w:val="1"/>
      </w:pPr>
      <w:bookmarkStart w:id="3" w:name="sub_1100"/>
      <w:r>
        <w:t>1. Медицинские мероприятия для диагностики заболевания, состояния</w:t>
      </w:r>
    </w:p>
    <w:bookmarkEnd w:id="3"/>
    <w:p w:rsidR="00000000" w:rsidRDefault="0063220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0"/>
        <w:gridCol w:w="7380"/>
        <w:gridCol w:w="2535"/>
        <w:gridCol w:w="284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5308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32206">
            <w:pPr>
              <w:pStyle w:val="afff0"/>
            </w:pPr>
            <w:r>
              <w:rPr>
                <w:rStyle w:val="a3"/>
              </w:rPr>
              <w:t>1.1. Прием (осмотр, консультация) врача-специалиста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  <w:jc w:val="center"/>
            </w:pPr>
            <w:hyperlink r:id="rId26" w:history="1">
              <w:r>
                <w:rPr>
                  <w:rStyle w:val="a4"/>
                </w:rPr>
                <w:t>Код</w:t>
              </w:r>
            </w:hyperlink>
            <w:r>
              <w:t xml:space="preserve"> медицинской услуги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  <w:jc w:val="center"/>
            </w:pPr>
            <w:r>
              <w:t>Наименование медицинской услуги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  <w:jc w:val="center"/>
            </w:pPr>
            <w:r>
              <w:t>Усредненный показатель частоты предоставления</w:t>
            </w:r>
            <w:hyperlink w:anchor="sub_12" w:history="1">
              <w:r>
                <w:rPr>
                  <w:rStyle w:val="a4"/>
                </w:rPr>
                <w:t>*(2)</w:t>
              </w:r>
            </w:hyperlink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  <w:jc w:val="center"/>
            </w:pPr>
            <w:r>
              <w:t>Усредненный показатель кратности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В01.001.001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Прием (осмотр, консультация) врача-акушера-гинеколога первичный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В01.003.001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Осмотр (консультация) врачом-анестезиологом-реаниматологом первичный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0,6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B01.006.001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Прием (осмотр, консультация) врача-генетика первичный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0,1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В01.047.001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Прием (осмотр, консультация) врача-терапевта первичный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0,5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B01.058.001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Прием (осмотр, консультация) врача-эндокринолога первичный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0,1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rPr>
                <w:rStyle w:val="a3"/>
              </w:rPr>
              <w:t>1.2. Лабораторные методы исследования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  <w:jc w:val="center"/>
            </w:pPr>
            <w:hyperlink r:id="rId27" w:history="1">
              <w:r>
                <w:rPr>
                  <w:rStyle w:val="a4"/>
                </w:rPr>
                <w:t>Код</w:t>
              </w:r>
            </w:hyperlink>
            <w:r>
              <w:t xml:space="preserve"> медицинской услуги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  <w:jc w:val="center"/>
            </w:pPr>
            <w:r>
              <w:t>Наименование медицинской услуги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  <w:jc w:val="center"/>
            </w:pPr>
            <w:r>
              <w:t>Усредненный показатель частоты предоставления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  <w:jc w:val="center"/>
            </w:pPr>
            <w:r>
              <w:t>Усредненный показатель кратности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А09.05.063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Исследование уровня свободного тироксина (Т4) сыворотки крови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0,05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А09.05.065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Исследование тиреотропина сыворотки крови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0,05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А09.05.090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Исследование уровня хорионического гонадотропина в крови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</w:t>
            </w:r>
            <w:r>
              <w:t>,05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A09.05.156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Исследование уровня общего эстриола в крови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0,05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А09.05.214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Исследование уровня гомоцистеина в крови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0,05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А09.20.001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Микроскопическое исследование влагалищных мазков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0,8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А12.05.005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Определение основных групп крови (А, В, 0)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А12.05.006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Определение резус-принадлежности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А12.05.007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Определение подгруппы и других групп крови меньшего значения А-1, А-2, D, Cc, E, Kell, Duffy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0,1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А12.05.008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Непрямой антиглобулиновый тест (тест Кумбса)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0,05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A12.05.010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Определение HLA-антигенов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0,01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A12.05.041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Определение полиморфизма G20210А протромбина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0,1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A12.05.042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Определение полиморфизма С677Т метилентетрагидрофолат-редуктазы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0,1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A12.05.046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Исследование уровня ингибитора активатор</w:t>
            </w:r>
            <w:r>
              <w:t>ов плазминогена (ИАП) в крови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0,1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A12.06.011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Проведение реакции Вассермана (RW)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0,5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A12.06.029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Исследование антител к кардиолипину в крови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0,01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A12.06.030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Исследование антител к фосфолипидам в крови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0,01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A12.06.038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И</w:t>
            </w:r>
            <w:r>
              <w:t>сследование антител к хорионическому гонадотропину в крови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0,01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A12.22.005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Проведение глюкозотолерантного теста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0,01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А26.06.036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Определение антигена к вирусу гепатита В (HBsAg Hepatitis В virus) в крови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0,8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А26.06.041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Определение антител классов М, G (IgM, IgG) к вирусному гепатиту С (Hepatitis С virus) в крови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0,8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А26.06.048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Определение антител классов М, G (IgM, IgG) к вирусу иммунодефицита человека ВИЧ-1 (Human immunodeficiency virus HIV 1) в крови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0,8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А26.06.0</w:t>
            </w:r>
            <w:r>
              <w:t>49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Определение антител классов М, G (IgM, IgG) к вирусу иммунодефицита человека ВИЧ-2 (Human immunodeficiency virus HIV 2) в крови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0,8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A26.20.008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Микробиологическое исследование отделяемого женских половых органов на аэробные и анаэробные микрооорганизмы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0,1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B03.005.003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Исследование сосудисто-тромбоцитарного первичного гемостаза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0,5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B03.005.004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Исследование коагуляционного гемостаза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0,8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B03</w:t>
            </w:r>
            <w:r>
              <w:t>.016.003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Общий (клинический) анализ крови развернутый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lastRenderedPageBreak/>
              <w:t>B03.016.004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Анализ крови биохимический общетерапевтический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B03.016.006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Анализ мочи общий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rPr>
                <w:rStyle w:val="a3"/>
              </w:rPr>
              <w:t>1.3. Инструментальные методы исследования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  <w:jc w:val="center"/>
            </w:pPr>
            <w:hyperlink r:id="rId28" w:history="1">
              <w:r>
                <w:rPr>
                  <w:rStyle w:val="a4"/>
                </w:rPr>
                <w:t>Код</w:t>
              </w:r>
            </w:hyperlink>
            <w:r>
              <w:t xml:space="preserve"> медицинской</w:t>
            </w:r>
            <w:r>
              <w:t xml:space="preserve"> услуги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  <w:jc w:val="center"/>
            </w:pPr>
            <w:r>
              <w:t>Наименование медицинской услуги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  <w:jc w:val="center"/>
            </w:pPr>
            <w:r>
              <w:t>Усредненный показатель частоты предоставления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  <w:jc w:val="center"/>
            </w:pPr>
            <w:r>
              <w:t>Усредненный показатель кратности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А04.20.001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Ультразвуковое исследование матки и придатков трансабдоминальное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0,8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А04.20.001.001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Ультразвуковое исследование матки и придатков трансвагинальное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0,2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А04.30.001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Ультразвуковое исследование плода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А04.30.002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Дуплексное сканирование сердца и сосудов плода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А05.10.006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Регистрация электрокардиограммы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А05.30.001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Кардиотокография плода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</w:tbl>
    <w:p w:rsidR="00000000" w:rsidRDefault="00632206"/>
    <w:p w:rsidR="00000000" w:rsidRDefault="00632206">
      <w:pPr>
        <w:pStyle w:val="1"/>
      </w:pPr>
      <w:bookmarkStart w:id="4" w:name="sub_1200"/>
      <w:r>
        <w:t>2. Медицинские услуги для лечения заболевания, состояния и контроля за лечением</w:t>
      </w:r>
    </w:p>
    <w:bookmarkEnd w:id="4"/>
    <w:p w:rsidR="00000000" w:rsidRDefault="00632206"/>
    <w:tbl>
      <w:tblPr>
        <w:tblW w:w="0" w:type="auto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0"/>
        <w:gridCol w:w="7380"/>
        <w:gridCol w:w="2535"/>
        <w:gridCol w:w="284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53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rPr>
                <w:rStyle w:val="a3"/>
              </w:rPr>
              <w:t>2.1. Прием (осмотр, консультация) и наблюдение врача-специалиста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  <w:jc w:val="center"/>
            </w:pPr>
            <w:hyperlink r:id="rId29" w:history="1">
              <w:r>
                <w:rPr>
                  <w:rStyle w:val="a4"/>
                </w:rPr>
                <w:t>Код</w:t>
              </w:r>
            </w:hyperlink>
            <w:r>
              <w:t xml:space="preserve"> медицинской услуги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  <w:jc w:val="center"/>
            </w:pPr>
            <w:r>
              <w:t>Наименование медицинской услуги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  <w:jc w:val="center"/>
            </w:pPr>
            <w:r>
              <w:t>Усредненный показатель частоты предоставления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  <w:jc w:val="center"/>
            </w:pPr>
            <w:r>
              <w:t>Усредненный показатель кратности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В01.001.006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Ежедневный осмотр врачом-акушером-гинекологом, с наблюдением и уходом среднего и младшего медицинского персонала в отделе</w:t>
            </w:r>
            <w:r>
              <w:t>нии стационара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В01.003.003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Суточное наблюдение врачом-анестезиологом-реаниматологом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0,3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В01.032.001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Прием (осмотр, консультация) врача-неонатолога первичный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0,6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rPr>
                <w:rStyle w:val="a3"/>
              </w:rPr>
              <w:t>2.2. Наблюдение и уход за пациентом медицинским работником со средним и начальным медицинским образованием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  <w:jc w:val="center"/>
            </w:pPr>
            <w:hyperlink r:id="rId30" w:history="1">
              <w:r>
                <w:rPr>
                  <w:rStyle w:val="a4"/>
                </w:rPr>
                <w:t>Код</w:t>
              </w:r>
            </w:hyperlink>
            <w:r>
              <w:t xml:space="preserve"> медицинской услуги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  <w:jc w:val="center"/>
            </w:pPr>
            <w:r>
              <w:t>Наименование медицинской услуги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  <w:jc w:val="center"/>
            </w:pPr>
            <w:r>
              <w:t>Усредненный показатель частоты предоставления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  <w:jc w:val="center"/>
            </w:pPr>
            <w:r>
              <w:t>Усредненный показатель кратности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B03.003.005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Суточное наблюдение реанимационного пациента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0,3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rPr>
                <w:rStyle w:val="a3"/>
              </w:rPr>
              <w:t>2.3. Лабораторные методы исследования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  <w:jc w:val="center"/>
            </w:pPr>
            <w:hyperlink r:id="rId31" w:history="1">
              <w:r>
                <w:rPr>
                  <w:rStyle w:val="a4"/>
                </w:rPr>
                <w:t>Код</w:t>
              </w:r>
            </w:hyperlink>
            <w:r>
              <w:t xml:space="preserve"> медицинской услуги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  <w:jc w:val="center"/>
            </w:pPr>
            <w:r>
              <w:t>Наименование медицинской услуги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  <w:jc w:val="center"/>
            </w:pPr>
            <w:r>
              <w:t>Усредненный показатель частоты предоставления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  <w:jc w:val="center"/>
            </w:pPr>
            <w:r>
              <w:t>Усредненный показатель кратности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А08.30.001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Морфологическое исследование препарата плаценты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0,5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А09.30.003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Исследование ворсин хориона генетическое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0,05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A12.05.013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Цитогенетическое исследование (кариотип)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0,1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B03.005.003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Исследование сосудисто-тромбоцитарного первичного гемостаза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B03.005.004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Исследование коагуляционного гемостаза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0,5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B03.005.006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Коагулограмма (ориентировочное исследование системы гемостаза)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0,5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B03.016.003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Общий (клинический) анализ крови развернутый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B03.016.004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Анализ крови биохимический общетерапевтический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B03.016.606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Анализ мочи общий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rPr>
                <w:rStyle w:val="a3"/>
              </w:rPr>
              <w:t>2.4. Инструментальные методы исследования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  <w:jc w:val="center"/>
            </w:pPr>
            <w:hyperlink r:id="rId32" w:history="1">
              <w:r>
                <w:rPr>
                  <w:rStyle w:val="a4"/>
                </w:rPr>
                <w:t>Код</w:t>
              </w:r>
            </w:hyperlink>
            <w:r>
              <w:t xml:space="preserve"> медицинскойуслуги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  <w:jc w:val="center"/>
            </w:pPr>
            <w:r>
              <w:t>Наименование медицинской услуги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  <w:jc w:val="center"/>
            </w:pPr>
            <w:r>
              <w:t>Усредненный показатель частоты предоставления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  <w:jc w:val="center"/>
            </w:pPr>
            <w:r>
              <w:t>Усредненный показатель кратности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A04.20.001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Ультразвуковое исследование матки и придатков трансабдоминальное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0,6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А04.30.001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Ультразвуковое исследование плода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0,1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А04.30.002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Дуплексное сканирование сердца и сосудов плода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0,9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A05.30.001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Кардиотокография плода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0,9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rPr>
                <w:rStyle w:val="a3"/>
              </w:rPr>
              <w:t>2.5. Хирургические, эндоскопические, эндоваскулярные и другие методы лечения, требующие анестезиологического и/или реаниматологического сопровождения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  <w:jc w:val="center"/>
            </w:pPr>
            <w:hyperlink r:id="rId33" w:history="1">
              <w:r>
                <w:rPr>
                  <w:rStyle w:val="a4"/>
                </w:rPr>
                <w:t>Код</w:t>
              </w:r>
            </w:hyperlink>
            <w:r>
              <w:t xml:space="preserve"> медицинской услуги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  <w:jc w:val="center"/>
            </w:pPr>
            <w:r>
              <w:t>Наименование медицинской услуги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  <w:jc w:val="center"/>
            </w:pPr>
            <w:r>
              <w:t>Усредненный показатель частоты предоставления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  <w:jc w:val="center"/>
            </w:pPr>
            <w:r>
              <w:t>Усредненный показатель кратности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A11.12.005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Получение венозной крови из пуповины плода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0,05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A11.30.002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Биопсия хориона, плаценты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0,05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lastRenderedPageBreak/>
              <w:t>А11.30.003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Амниоцентез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0,05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А11.30.016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Кордоцентез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0,05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А16.20.005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Кесарево сечение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0,3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A16.20.030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Восстановление вульвы и промежности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0,1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А16.20.053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Разрез промежности (эпизиотомия)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0,1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A16.20.070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Наложение акушерских щипцов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0,05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A16.20.071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Вакуум-экстракция плода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0,05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A16.20.080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Амниоскопия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0,01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A21.20.002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Ручное обследование матки послеродовое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0,1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A22.26.017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Эндолазеркоагуляция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0,05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В01.001.005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Ведение патологических родов врачом-акушером-гинекологом</w:t>
            </w:r>
          </w:p>
        </w:tc>
        <w:tc>
          <w:tcPr>
            <w:tcW w:w="2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0,3</w:t>
            </w:r>
          </w:p>
        </w:tc>
        <w:tc>
          <w:tcPr>
            <w:tcW w:w="2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B01.003.004.006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Эпидуральная анестезия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0,3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B01.003.004.007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Спинальная анестезия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0,2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B01.003.004.008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Спинально-эпидуральная анестезия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0,05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B01.003.004.009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Тотальная внутривенная анестезия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0,05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B01.003.004.010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Комбинированный эндотрахеальный наркоз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0,05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rPr>
                <w:rStyle w:val="a3"/>
              </w:rPr>
              <w:t>2.6. Немедикаментозные методы профилактики, лечения и медицинской реабилитации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hyperlink r:id="rId34" w:history="1">
              <w:r>
                <w:rPr>
                  <w:rStyle w:val="a4"/>
                </w:rPr>
                <w:t>Код</w:t>
              </w:r>
            </w:hyperlink>
            <w:r>
              <w:t xml:space="preserve"> медицинской услуги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Наименование медицинской услуги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Усредненный показатель частоты предоставления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Усредненный показатель кратности при</w:t>
            </w:r>
            <w:r>
              <w:t>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А21.12.002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Перемежающаяся пневмокомпрессия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0,2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</w:tbl>
    <w:p w:rsidR="00000000" w:rsidRDefault="00632206"/>
    <w:p w:rsidR="00000000" w:rsidRDefault="00632206">
      <w:pPr>
        <w:pStyle w:val="1"/>
      </w:pPr>
      <w:bookmarkStart w:id="5" w:name="sub_1300"/>
      <w:r>
        <w:t>3. Перечень лекарственных препаратов для медицинского применения, зарегистрированных на территории Российской Федерации, с указанием средних суточных и курсовых доз</w:t>
      </w:r>
    </w:p>
    <w:bookmarkEnd w:id="5"/>
    <w:p w:rsidR="00000000" w:rsidRDefault="00632206"/>
    <w:tbl>
      <w:tblPr>
        <w:tblW w:w="0" w:type="auto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3"/>
        <w:gridCol w:w="3723"/>
        <w:gridCol w:w="3123"/>
        <w:gridCol w:w="1443"/>
        <w:gridCol w:w="1368"/>
        <w:gridCol w:w="1998"/>
        <w:gridCol w:w="226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  <w:jc w:val="center"/>
            </w:pPr>
            <w:r>
              <w:t>Код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  <w:jc w:val="center"/>
            </w:pPr>
            <w:r>
              <w:t>Наименование лекарственного препарата</w:t>
            </w:r>
            <w:hyperlink w:anchor="sub_13" w:history="1">
              <w:r>
                <w:rPr>
                  <w:rStyle w:val="a4"/>
                </w:rPr>
                <w:t>*(3)</w:t>
              </w:r>
            </w:hyperlink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  <w:jc w:val="center"/>
            </w:pPr>
            <w:r>
              <w:t>Усредненный показатель частоты предоставления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  <w:jc w:val="center"/>
            </w:pPr>
            <w:r>
              <w:t>Единицы измерения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  <w:jc w:val="center"/>
            </w:pPr>
            <w:r>
              <w:t>ССД</w:t>
            </w:r>
            <w:hyperlink w:anchor="sub_14" w:history="1">
              <w:r>
                <w:rPr>
                  <w:rStyle w:val="a4"/>
                </w:rPr>
                <w:t>*(4)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  <w:jc w:val="center"/>
            </w:pPr>
            <w:r>
              <w:t>СКД</w:t>
            </w:r>
            <w:hyperlink w:anchor="sub_15" w:history="1">
              <w:r>
                <w:rPr>
                  <w:rStyle w:val="a4"/>
                </w:rPr>
                <w:t>*(5)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А03ВА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Алкалоиды белладонны, третичные амины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Атропин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мг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32206">
            <w:pPr>
              <w:pStyle w:val="afff0"/>
            </w:pPr>
            <w:r>
              <w:t>В01АВ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Группа гепарина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32206">
            <w:pPr>
              <w:pStyle w:val="afff0"/>
            </w:pPr>
            <w:r>
              <w:t>0,7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32206">
            <w:pPr>
              <w:pStyle w:val="aff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Гепарин натрия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ЕД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20000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120000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Эноксапарин натрия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мг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400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В03АВ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Пероральные препараты трехвалентного железа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Железа [III] гидроксид полимальтозат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мг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300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1800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В03АС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Парентеральные препараты трехвалентного железа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Железа [III] гидроксид сахарозный комплекс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мг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400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B05AA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Кровезаменители и препараты плазмы крови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Гидроксиэтилкрахмал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500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B05BB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Растворы, влияющие на водно-электролитный баланс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Меглюмина натрия сукцинат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400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800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Калия хлорид + Натрия ацетат + Натрия хлорид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400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800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Натрия лактата раствор сложный {</w:t>
            </w:r>
            <w:r>
              <w:t>Калия хлорид + Кальция хлорид + Натрия хлорид + Натрия лактат}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400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800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Натрия хлорида раствор сложный {Калия хлорид + Кальция хлорид + Натрия хлорид}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400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800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Декстроза + Калия хлорид + Натрия хлорид + Натрия цитрат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400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800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lastRenderedPageBreak/>
              <w:t>B05XA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Растворы электролитов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Калия хлорид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мг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400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800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Натрия хлорид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800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1600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C01BB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Антиаритмические препараты, класс IB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Лидокаин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мг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600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G01AA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Антибактериальные средства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Натамицин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мг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400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2400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G02AB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Алкалоиды спорыньи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Метилэргометрин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мг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G02AD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Простагландины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0,05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Мизопростол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мг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H01BB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Окситоцин и его аналоги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Окситоцин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ME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H02AB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Глюкокортикоиды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Бетаметазон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мг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24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Дексаметазон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мг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24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J01CR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Амоксициллин + Клавулановая кислота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мг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3600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36000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J01DC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Цефалоспорины 2-го поколения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Цефуроксим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мг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4500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31500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J01DD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Цефалоспорины 3-го поколения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Цефотаксим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мг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6000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42000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,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Цефтазидим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мг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2000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14000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Цефтриаксон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мг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2000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14000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Цефоперазон + Сульбактам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мг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4000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28000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J01DE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Цефалоспорины 4-го поколения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Цефепим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мг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2000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14000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J01DH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Карбапенемы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Меропенем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мг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3000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21000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Имипенем + Циластатин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мг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3000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21000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J01FA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Макролиды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0,05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Джозамицин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мг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2000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14000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J06BB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Специфические иммуноглобулины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Иммуноглобулин человека антирезус Rho{D}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мг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М01АВ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Кеторолак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мг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М03АВ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Холина производные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0,05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Суксаметония хлорид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мг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200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М03АС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Другие четвертичные аммониевые соединения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Пипекурония бромид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мг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Рокурония бромид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мг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N01AB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Галогенированные углеводороды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Севофлуран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80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N01AF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Барбитураты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0,05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Тиопентал натрия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мг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400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800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N01AH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Опиоидные анальгетики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Тримеперидин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мг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N01AX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Другие препараты для общей анестезии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Кетамин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мг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200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Динитрогена оксид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Пропофол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мг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400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N01BB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Амиды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Бупивакаин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мг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Ропивакаин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мг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500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N02AA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Алкалоиды опия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0,01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Морфин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мг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N02AB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Производные фенилпиперидина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Фентанил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мг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N02AX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Анальгетики со смешанным механизмом действия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Трамадол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мг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450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Пропионилфенилэтоксиэтилпипеидин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мг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N05BA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Производные бензодиазепина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Диазепам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мг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Бромдигидрохлорфенилбензодиазепин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мг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N05CD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Производные бензодиазепина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Мидазолам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мг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N06DA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Антихолинэстеразные средства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0,05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Галантамин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мг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N07AA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Антихолинэстеразные средства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Неостигмина метилсульфат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мг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Р01АВ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Производные нитроимидазола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Метронидазол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мг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1500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4500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R06AA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Эфиры алкиламинов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Дифенгидрамин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мг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150</w:t>
            </w:r>
          </w:p>
        </w:tc>
      </w:tr>
    </w:tbl>
    <w:p w:rsidR="00000000" w:rsidRDefault="00632206"/>
    <w:p w:rsidR="00000000" w:rsidRDefault="00632206">
      <w:pPr>
        <w:pStyle w:val="1"/>
      </w:pPr>
      <w:bookmarkStart w:id="6" w:name="sub_1400"/>
      <w:r>
        <w:t>4. Виды лечебного питания, включая специализированные продукты лечебного питания</w:t>
      </w:r>
    </w:p>
    <w:bookmarkEnd w:id="6"/>
    <w:p w:rsidR="00000000" w:rsidRDefault="00632206"/>
    <w:tbl>
      <w:tblPr>
        <w:tblW w:w="0" w:type="auto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45"/>
        <w:gridCol w:w="4784"/>
        <w:gridCol w:w="227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8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  <w:jc w:val="center"/>
            </w:pPr>
            <w:r>
              <w:t>Наименование вида лечебного питания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7"/>
              <w:jc w:val="center"/>
            </w:pPr>
            <w:r>
              <w:t>Усредненный показатель частоты предоставления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7"/>
              <w:jc w:val="center"/>
            </w:pPr>
            <w:r>
              <w:t>Количество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Основной вариант стандартной диеты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Вариант диеты с механическим и химическим щажением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Основной вариант стандартной диеты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0,7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32206">
            <w:pPr>
              <w:pStyle w:val="afff0"/>
            </w:pPr>
            <w:r>
              <w:t>1</w:t>
            </w:r>
          </w:p>
        </w:tc>
      </w:tr>
    </w:tbl>
    <w:p w:rsidR="00000000" w:rsidRDefault="00632206"/>
    <w:p w:rsidR="00000000" w:rsidRDefault="00632206">
      <w:pPr>
        <w:ind w:firstLine="0"/>
        <w:jc w:val="left"/>
        <w:sectPr w:rsidR="00000000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:rsidR="00000000" w:rsidRDefault="00632206">
      <w:pPr>
        <w:pStyle w:val="afff0"/>
      </w:pPr>
      <w:r>
        <w:lastRenderedPageBreak/>
        <w:t>______________________________</w:t>
      </w:r>
    </w:p>
    <w:p w:rsidR="00000000" w:rsidRDefault="00632206">
      <w:bookmarkStart w:id="7" w:name="sub_11"/>
      <w:r>
        <w:t xml:space="preserve">*(1) - </w:t>
      </w:r>
      <w:hyperlink r:id="rId35" w:history="1">
        <w:r>
          <w:rPr>
            <w:rStyle w:val="a4"/>
          </w:rPr>
          <w:t>Международная статистическая классификация</w:t>
        </w:r>
      </w:hyperlink>
      <w:r>
        <w:t xml:space="preserve"> болезней и проблем, связанных со здоровьем, X пересмотра</w:t>
      </w:r>
    </w:p>
    <w:p w:rsidR="00000000" w:rsidRDefault="00632206">
      <w:bookmarkStart w:id="8" w:name="sub_12"/>
      <w:bookmarkEnd w:id="7"/>
      <w:r>
        <w:t>*(2) вероятность предоставления медицинских услуг или назначения лекарственных препаратов для ме</w:t>
      </w:r>
      <w:r>
        <w:t>дицинского применения (медицинских изделий), включенных в стандарт медицинской помощи, которая может принимать значения от 0 до 1, где 1 означает, что данное мероприятие проводится 100% пациентов, соответствующих данной модели, а цифры менее 1 - указанному</w:t>
      </w:r>
      <w:r>
        <w:t xml:space="preserve"> в стандарте медицинской помощи проценту пациентов, имеющих соответствующие медицинские показания.</w:t>
      </w:r>
    </w:p>
    <w:p w:rsidR="00000000" w:rsidRDefault="00632206">
      <w:bookmarkStart w:id="9" w:name="sub_13"/>
      <w:bookmarkEnd w:id="8"/>
      <w:r>
        <w:t>*(3) - международное непатентованное или химическое наименование лекарственного препарата, а в случае их отсутствия - торговое наименование лекар</w:t>
      </w:r>
      <w:r>
        <w:t>ственного препарата</w:t>
      </w:r>
    </w:p>
    <w:p w:rsidR="00000000" w:rsidRDefault="00632206">
      <w:bookmarkStart w:id="10" w:name="sub_14"/>
      <w:bookmarkEnd w:id="9"/>
      <w:r>
        <w:t>*(4) - средняя суточная доза</w:t>
      </w:r>
    </w:p>
    <w:p w:rsidR="00000000" w:rsidRDefault="00632206">
      <w:bookmarkStart w:id="11" w:name="sub_15"/>
      <w:bookmarkEnd w:id="10"/>
      <w:r>
        <w:t>*(5) - средняя курсовая доза</w:t>
      </w:r>
    </w:p>
    <w:bookmarkEnd w:id="11"/>
    <w:p w:rsidR="00000000" w:rsidRDefault="00632206"/>
    <w:p w:rsidR="00000000" w:rsidRDefault="00632206">
      <w:r>
        <w:rPr>
          <w:rStyle w:val="a3"/>
        </w:rPr>
        <w:t>Примечания:</w:t>
      </w:r>
    </w:p>
    <w:p w:rsidR="00000000" w:rsidRDefault="00632206">
      <w:r>
        <w:t>1. Лекарственные препараты для медицинского применения, зарегистрированные на территории Российской Федерации, назначаются в соответств</w:t>
      </w:r>
      <w:r>
        <w:t>ии с инструкцией по применению лекарственного препарата для медицинского применения и фармакотерапевтической группой по анатомо-терапевтическо-химической классификации, рекомендованной Всемирной организацией здравоохранения, а также с учетом способа введен</w:t>
      </w:r>
      <w:r>
        <w:t>ия и применения лекарственного препарата. При назначении лекарственных препаратов для медицинского применения несовершеннолетним доза определяется с учетом массы тела, возраста в соответствии с инструкцией по применению лекарственного препарата для медицин</w:t>
      </w:r>
      <w:r>
        <w:t>ского применения.</w:t>
      </w:r>
    </w:p>
    <w:p w:rsidR="00000000" w:rsidRDefault="00632206">
      <w:r>
        <w:t>2. Назначение и применение лекарственных препаратов для медицинского применения, медицинских изделий и специализированных продуктов лечебного питания, не входящих в стандарт медицинской помощи, допускаются в случае наличия медицинских пок</w:t>
      </w:r>
      <w:r>
        <w:t>азаний (индивидуальной непереносимости, по жизненным показаниям) по решению врачебной комиссии (</w:t>
      </w:r>
      <w:hyperlink r:id="rId36" w:history="1">
        <w:r>
          <w:rPr>
            <w:rStyle w:val="a4"/>
          </w:rPr>
          <w:t>часть 5 статьи 37</w:t>
        </w:r>
      </w:hyperlink>
      <w:r>
        <w:t xml:space="preserve"> Федерального закона от 21 ноября 2011 г. N 323-ФЗ "Об основах охраны здоровья граждан в Российской Федер</w:t>
      </w:r>
      <w:r>
        <w:t>ации" (Собрание законодательства Российской Федерации, 2011, N 48, ст. 6724; 2012, N 26, ст. 3442, 3446)).</w:t>
      </w:r>
    </w:p>
    <w:p w:rsidR="00632206" w:rsidRDefault="00632206"/>
    <w:sectPr w:rsidR="00632206">
      <w:pgSz w:w="11905" w:h="16837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FBD"/>
    <w:rsid w:val="00453FBD"/>
    <w:rsid w:val="0063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3FDDE84B-D36A-4A42-9D00-F6F423B2B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b w:val="0"/>
      <w:bCs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b w:val="0"/>
      <w:bCs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b w:val="0"/>
      <w:bCs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b w:val="0"/>
      <w:bCs w:val="0"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b w:val="0"/>
      <w:bCs w:val="0"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b w:val="0"/>
      <w:bCs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b w:val="0"/>
      <w:bCs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000000.7022" TargetMode="External"/><Relationship Id="rId13" Type="http://schemas.openxmlformats.org/officeDocument/2006/relationships/hyperlink" Target="garantF1://4000000.7037" TargetMode="External"/><Relationship Id="rId18" Type="http://schemas.openxmlformats.org/officeDocument/2006/relationships/hyperlink" Target="garantF1://4000000.7104" TargetMode="External"/><Relationship Id="rId26" Type="http://schemas.openxmlformats.org/officeDocument/2006/relationships/hyperlink" Target="garantF1://70031938.120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garantF1://4000000.7107" TargetMode="External"/><Relationship Id="rId34" Type="http://schemas.openxmlformats.org/officeDocument/2006/relationships/hyperlink" Target="garantF1://70031938.1200" TargetMode="External"/><Relationship Id="rId7" Type="http://schemas.openxmlformats.org/officeDocument/2006/relationships/hyperlink" Target="garantF1://4000000.7021" TargetMode="External"/><Relationship Id="rId12" Type="http://schemas.openxmlformats.org/officeDocument/2006/relationships/hyperlink" Target="garantF1://4000000.7036" TargetMode="External"/><Relationship Id="rId17" Type="http://schemas.openxmlformats.org/officeDocument/2006/relationships/hyperlink" Target="garantF1://4000000.7103" TargetMode="External"/><Relationship Id="rId25" Type="http://schemas.openxmlformats.org/officeDocument/2006/relationships/hyperlink" Target="garantF1://4000000.7355" TargetMode="External"/><Relationship Id="rId33" Type="http://schemas.openxmlformats.org/officeDocument/2006/relationships/hyperlink" Target="garantF1://70031938.1200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garantF1://4000000.7102" TargetMode="External"/><Relationship Id="rId20" Type="http://schemas.openxmlformats.org/officeDocument/2006/relationships/hyperlink" Target="garantF1://4000000.7106" TargetMode="External"/><Relationship Id="rId29" Type="http://schemas.openxmlformats.org/officeDocument/2006/relationships/hyperlink" Target="garantF1://70031938.1200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4000000.7020" TargetMode="External"/><Relationship Id="rId11" Type="http://schemas.openxmlformats.org/officeDocument/2006/relationships/hyperlink" Target="garantF1://4000000.7027" TargetMode="External"/><Relationship Id="rId24" Type="http://schemas.openxmlformats.org/officeDocument/2006/relationships/hyperlink" Target="garantF1://4000000.7353" TargetMode="External"/><Relationship Id="rId32" Type="http://schemas.openxmlformats.org/officeDocument/2006/relationships/hyperlink" Target="garantF1://70031938.1200" TargetMode="External"/><Relationship Id="rId37" Type="http://schemas.openxmlformats.org/officeDocument/2006/relationships/fontTable" Target="fontTable.xml"/><Relationship Id="rId5" Type="http://schemas.openxmlformats.org/officeDocument/2006/relationships/hyperlink" Target="garantF1://4000000.0" TargetMode="External"/><Relationship Id="rId15" Type="http://schemas.openxmlformats.org/officeDocument/2006/relationships/hyperlink" Target="garantF1://4000000.7039" TargetMode="External"/><Relationship Id="rId23" Type="http://schemas.openxmlformats.org/officeDocument/2006/relationships/hyperlink" Target="garantF1://4000000.216" TargetMode="External"/><Relationship Id="rId28" Type="http://schemas.openxmlformats.org/officeDocument/2006/relationships/hyperlink" Target="garantF1://70031938.1200" TargetMode="External"/><Relationship Id="rId36" Type="http://schemas.openxmlformats.org/officeDocument/2006/relationships/hyperlink" Target="garantF1://12091967.375" TargetMode="External"/><Relationship Id="rId10" Type="http://schemas.openxmlformats.org/officeDocument/2006/relationships/hyperlink" Target="garantF1://4000000.7026" TargetMode="External"/><Relationship Id="rId19" Type="http://schemas.openxmlformats.org/officeDocument/2006/relationships/hyperlink" Target="garantF1://4000000.7105" TargetMode="External"/><Relationship Id="rId31" Type="http://schemas.openxmlformats.org/officeDocument/2006/relationships/hyperlink" Target="garantF1://70031938.1200" TargetMode="External"/><Relationship Id="rId4" Type="http://schemas.openxmlformats.org/officeDocument/2006/relationships/hyperlink" Target="garantF1://12091967.37" TargetMode="External"/><Relationship Id="rId9" Type="http://schemas.openxmlformats.org/officeDocument/2006/relationships/hyperlink" Target="garantF1://4000000.7023" TargetMode="External"/><Relationship Id="rId14" Type="http://schemas.openxmlformats.org/officeDocument/2006/relationships/hyperlink" Target="garantF1://4000000.7038" TargetMode="External"/><Relationship Id="rId22" Type="http://schemas.openxmlformats.org/officeDocument/2006/relationships/hyperlink" Target="garantF1://4000000.1738" TargetMode="External"/><Relationship Id="rId27" Type="http://schemas.openxmlformats.org/officeDocument/2006/relationships/hyperlink" Target="garantF1://70031938.1200" TargetMode="External"/><Relationship Id="rId30" Type="http://schemas.openxmlformats.org/officeDocument/2006/relationships/hyperlink" Target="garantF1://70031938.1200" TargetMode="External"/><Relationship Id="rId35" Type="http://schemas.openxmlformats.org/officeDocument/2006/relationships/hyperlink" Target="garantF1://400000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2634</Words>
  <Characters>15015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17614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Demeshko</cp:lastModifiedBy>
  <cp:revision>2</cp:revision>
  <dcterms:created xsi:type="dcterms:W3CDTF">2015-03-17T08:54:00Z</dcterms:created>
  <dcterms:modified xsi:type="dcterms:W3CDTF">2015-03-17T08:54:00Z</dcterms:modified>
</cp:coreProperties>
</file>